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98AC0" w14:textId="7BF01DB5" w:rsidR="00A93C8F" w:rsidRPr="00A93C8F" w:rsidRDefault="00A93C8F" w:rsidP="00B00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C8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Plan rekolekcji Akcji Katolickiej</w:t>
      </w:r>
      <w:r w:rsidR="00B0047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26-28 września 2025 r.</w:t>
      </w:r>
    </w:p>
    <w:p w14:paraId="343CE15C" w14:textId="7996A62F" w:rsidR="00A93C8F" w:rsidRPr="00A93C8F" w:rsidRDefault="00A93C8F" w:rsidP="00A93C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93C8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PIĄTEK </w:t>
      </w:r>
      <w:r w:rsidR="00B0047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– 26 września 2025 r.</w:t>
      </w:r>
    </w:p>
    <w:p w14:paraId="1E9E58B2" w14:textId="58D6CE46" w:rsidR="00A93C8F" w:rsidRPr="00A93C8F" w:rsidRDefault="00A93C8F" w:rsidP="00A93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16:00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Przyjazd uczestników, zakwaterowanie, kawa/herbata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17:00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Rozpoczęcie rekolekcji: powitanie, przedstawienie programu, modlitwa do Ducha Świętego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17:30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Konferencja I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18:15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Chwila ciszy na osobistą refleksję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18:30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Kolacja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19:30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Adoracja Najświętszego Sakramentu z możliwością spowiedzi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20:15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Modlitwa wieczorna i Apel Jasnogórski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21:00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Czas wolny</w:t>
      </w:r>
      <w:r w:rsidR="00B0047D">
        <w:rPr>
          <w:rFonts w:ascii="Times New Roman" w:eastAsia="Times New Roman" w:hAnsi="Times New Roman" w:cs="Times New Roman"/>
          <w:sz w:val="24"/>
          <w:szCs w:val="24"/>
          <w:lang w:eastAsia="pl-PL"/>
        </w:rPr>
        <w:t>. Integracja</w:t>
      </w:r>
    </w:p>
    <w:p w14:paraId="3BBD6913" w14:textId="77777777" w:rsidR="00A93C8F" w:rsidRPr="00A93C8F" w:rsidRDefault="00C16894" w:rsidP="00A9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D6AB45C">
          <v:rect id="_x0000_i1025" style="width:0;height:1.5pt" o:hralign="center" o:hrstd="t" o:hr="t" fillcolor="#a0a0a0" stroked="f"/>
        </w:pict>
      </w:r>
    </w:p>
    <w:p w14:paraId="6C74D185" w14:textId="47939D84" w:rsidR="00A93C8F" w:rsidRPr="00A93C8F" w:rsidRDefault="00A93C8F" w:rsidP="00A93C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93C8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SOBOTA </w:t>
      </w:r>
      <w:r w:rsidR="00B0047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– 27 września 2025 r.</w:t>
      </w:r>
    </w:p>
    <w:p w14:paraId="5896D06E" w14:textId="7DAA0C6A" w:rsidR="00A93C8F" w:rsidRPr="00A93C8F" w:rsidRDefault="00A93C8F" w:rsidP="00A93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Modlitwa poranna i rozważanie Słowa Bożego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Śniadanie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8:45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Konferencja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Praca w grupach: analiza wyzwań lokalnych wspólnot parafialnych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Przerwa na kawę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Konferencja III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Czas osobistej modlitwy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Msza Święta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Obiad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Czas na spacer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16:00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ferencja IV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16:00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Dyskusja plenarna: wnioski i inspiracje dla działań w parafiach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18:00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Kolacja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19:00 – </w:t>
      </w:r>
      <w:r w:rsidR="00B004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Seans filmowy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21:00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Apel Jasnogórski i błogosławieństwo na koniec dnia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21:00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B0047D"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wolny</w:t>
      </w:r>
      <w:r w:rsidR="00B0047D">
        <w:rPr>
          <w:rFonts w:ascii="Times New Roman" w:eastAsia="Times New Roman" w:hAnsi="Times New Roman" w:cs="Times New Roman"/>
          <w:sz w:val="24"/>
          <w:szCs w:val="24"/>
          <w:lang w:eastAsia="pl-PL"/>
        </w:rPr>
        <w:t>. Integracja</w:t>
      </w:r>
    </w:p>
    <w:p w14:paraId="2CC6E234" w14:textId="77777777" w:rsidR="00A93C8F" w:rsidRPr="00A93C8F" w:rsidRDefault="00C16894" w:rsidP="00A9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195E1B9">
          <v:rect id="_x0000_i1026" style="width:0;height:1.5pt" o:hralign="center" o:hrstd="t" o:hr="t" fillcolor="#a0a0a0" stroked="f"/>
        </w:pict>
      </w:r>
    </w:p>
    <w:p w14:paraId="64E0C15A" w14:textId="007E1AA5" w:rsidR="00A93C8F" w:rsidRPr="00A93C8F" w:rsidRDefault="00A93C8F" w:rsidP="00A93C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93C8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NIEDZIELA </w:t>
      </w:r>
      <w:r w:rsidR="00B0047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– 28 września 2025 r.</w:t>
      </w:r>
    </w:p>
    <w:p w14:paraId="4F230459" w14:textId="54F36E3E" w:rsidR="003B2159" w:rsidRDefault="00A93C8F" w:rsidP="005A1194">
      <w:pPr>
        <w:spacing w:before="100" w:beforeAutospacing="1" w:after="100" w:afterAutospacing="1" w:line="240" w:lineRule="auto"/>
      </w:pP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9217B">
        <w:rPr>
          <w:rFonts w:ascii="Times New Roman" w:eastAsia="Times New Roman" w:hAnsi="Times New Roman" w:cs="Times New Roman"/>
          <w:sz w:val="24"/>
          <w:szCs w:val="24"/>
          <w:lang w:eastAsia="pl-PL"/>
        </w:rPr>
        <w:t>Msza Święta pod przewodnictwem J.E. Ks. Bpa Jana Piotrowskiego z odnowieniem przyrzeczeń członków Akcji Katolickiej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8:3</w:t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6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9217B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10:00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9217B" w:rsidRPr="00E9217B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V</w:t>
      </w:r>
      <w:r w:rsidR="00E9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92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2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11:00 -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rekolekcji 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92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</w:t>
      </w:r>
      <w:r w:rsidRPr="00A93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E92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</w:t>
      </w:r>
      <w:r w:rsidRPr="00A93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3B21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89D37" w14:textId="77777777" w:rsidR="00C16894" w:rsidRDefault="00C16894" w:rsidP="005A1194">
      <w:pPr>
        <w:spacing w:after="0" w:line="240" w:lineRule="auto"/>
      </w:pPr>
      <w:r>
        <w:separator/>
      </w:r>
    </w:p>
  </w:endnote>
  <w:endnote w:type="continuationSeparator" w:id="0">
    <w:p w14:paraId="47F13193" w14:textId="77777777" w:rsidR="00C16894" w:rsidRDefault="00C16894" w:rsidP="005A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00236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087D49B" w14:textId="77777777" w:rsidR="005A1194" w:rsidRDefault="005A1194" w:rsidP="005A1194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51935E60" wp14:editId="1D986E2E">
                  <wp:extent cx="5467350" cy="45085"/>
                  <wp:effectExtent l="0" t="9525" r="0" b="2540"/>
                  <wp:docPr id="2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290ABEE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" fillcolor="#002060" stroked="f" strokeweight=".25pt">
                  <w10:anchorlock/>
                </v:shape>
              </w:pict>
            </mc:Fallback>
          </mc:AlternateContent>
        </w:r>
      </w:p>
      <w:p w14:paraId="05F40D96" w14:textId="62EF3C1F" w:rsidR="005A1194" w:rsidRPr="00924BF1" w:rsidRDefault="005A1194" w:rsidP="005A1194">
        <w:pPr>
          <w:pStyle w:val="Stopka"/>
          <w:jc w:val="center"/>
          <w:rPr>
            <w:color w:val="FFFFFF" w:themeColor="background1"/>
          </w:rPr>
        </w:pPr>
        <w:r w:rsidRPr="00924BF1">
          <w:rPr>
            <w:color w:val="FFFFFF" w:themeColor="background1"/>
          </w:rPr>
          <w:fldChar w:fldCharType="begin"/>
        </w:r>
        <w:r w:rsidRPr="00924BF1">
          <w:rPr>
            <w:color w:val="FFFFFF" w:themeColor="background1"/>
          </w:rPr>
          <w:instrText>PAGE    \* MERGEFORMAT</w:instrText>
        </w:r>
        <w:r w:rsidRPr="00924BF1">
          <w:rPr>
            <w:color w:val="FFFFFF" w:themeColor="background1"/>
          </w:rPr>
          <w:fldChar w:fldCharType="separate"/>
        </w:r>
        <w:r w:rsidR="00E9217B">
          <w:rPr>
            <w:noProof/>
            <w:color w:val="FFFFFF" w:themeColor="background1"/>
          </w:rPr>
          <w:t>1</w:t>
        </w:r>
        <w:r w:rsidRPr="00924BF1">
          <w:rPr>
            <w:color w:val="FFFFFF" w:themeColor="background1"/>
          </w:rPr>
          <w:fldChar w:fldCharType="end"/>
        </w:r>
      </w:p>
    </w:sdtContent>
  </w:sdt>
  <w:p w14:paraId="7EB9EDB5" w14:textId="77777777" w:rsidR="005A1194" w:rsidRPr="0035155C" w:rsidRDefault="005A1194" w:rsidP="005A1194">
    <w:pPr>
      <w:pStyle w:val="Nagwek"/>
      <w:pBdr>
        <w:top w:val="single" w:sz="4" w:space="1" w:color="auto"/>
      </w:pBdr>
      <w:rPr>
        <w:rFonts w:ascii="Californian FB" w:hAnsi="Californian FB"/>
        <w:b/>
        <w:bCs/>
        <w:color w:val="002060"/>
        <w:sz w:val="24"/>
        <w:szCs w:val="24"/>
      </w:rPr>
    </w:pPr>
    <w:r w:rsidRPr="0035155C">
      <w:rPr>
        <w:rFonts w:ascii="Californian FB" w:hAnsi="Californian FB"/>
        <w:b/>
        <w:bCs/>
        <w:noProof/>
        <w:color w:val="002060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BC7A45D" wp14:editId="34F972D4">
          <wp:simplePos x="0" y="0"/>
          <wp:positionH relativeFrom="column">
            <wp:posOffset>1731450</wp:posOffset>
          </wp:positionH>
          <wp:positionV relativeFrom="paragraph">
            <wp:posOffset>60960</wp:posOffset>
          </wp:positionV>
          <wp:extent cx="474784" cy="583751"/>
          <wp:effectExtent l="0" t="0" r="1905" b="6985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84" cy="583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E13E20" w14:textId="77777777" w:rsidR="005A1194" w:rsidRPr="009818B4" w:rsidRDefault="005A1194" w:rsidP="005A1194">
    <w:pPr>
      <w:pStyle w:val="Nagwek"/>
      <w:tabs>
        <w:tab w:val="clear" w:pos="4536"/>
      </w:tabs>
      <w:ind w:left="3544"/>
      <w:rPr>
        <w:rFonts w:ascii="Californian FB" w:hAnsi="Californian FB"/>
        <w:b/>
        <w:bCs/>
        <w:color w:val="000000" w:themeColor="text1"/>
      </w:rPr>
    </w:pPr>
    <w:r w:rsidRPr="009818B4">
      <w:rPr>
        <w:rFonts w:ascii="Californian FB" w:hAnsi="Californian FB"/>
        <w:b/>
        <w:bCs/>
        <w:color w:val="000000" w:themeColor="text1"/>
      </w:rPr>
      <w:t>INSTYTUT AKCJI KATOLICKIEJ</w:t>
    </w:r>
  </w:p>
  <w:p w14:paraId="051937C2" w14:textId="77777777" w:rsidR="005A1194" w:rsidRPr="009818B4" w:rsidRDefault="005A1194" w:rsidP="005A1194">
    <w:pPr>
      <w:pStyle w:val="Nagwek"/>
      <w:tabs>
        <w:tab w:val="clear" w:pos="4536"/>
      </w:tabs>
      <w:ind w:left="3544"/>
      <w:rPr>
        <w:rFonts w:ascii="Californian FB" w:hAnsi="Californian FB"/>
        <w:color w:val="000000" w:themeColor="text1"/>
      </w:rPr>
    </w:pPr>
    <w:r w:rsidRPr="009818B4">
      <w:rPr>
        <w:rFonts w:ascii="Californian FB" w:hAnsi="Californian FB"/>
        <w:color w:val="000000" w:themeColor="text1"/>
      </w:rPr>
      <w:t>DIECEZJI KIELECKIEJ</w:t>
    </w:r>
  </w:p>
  <w:p w14:paraId="337CB0B2" w14:textId="77777777" w:rsidR="005A1194" w:rsidRPr="0035155C" w:rsidRDefault="005A1194" w:rsidP="005A1194">
    <w:pPr>
      <w:pStyle w:val="Nagwek"/>
      <w:pBdr>
        <w:bottom w:val="single" w:sz="4" w:space="1" w:color="auto"/>
      </w:pBdr>
      <w:tabs>
        <w:tab w:val="clear" w:pos="4536"/>
      </w:tabs>
      <w:rPr>
        <w:rFonts w:ascii="Californian FB" w:hAnsi="Californian FB"/>
        <w:color w:val="00206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513E" w14:textId="77777777" w:rsidR="00C16894" w:rsidRDefault="00C16894" w:rsidP="005A1194">
      <w:pPr>
        <w:spacing w:after="0" w:line="240" w:lineRule="auto"/>
      </w:pPr>
      <w:r>
        <w:separator/>
      </w:r>
    </w:p>
  </w:footnote>
  <w:footnote w:type="continuationSeparator" w:id="0">
    <w:p w14:paraId="39758115" w14:textId="77777777" w:rsidR="00C16894" w:rsidRDefault="00C16894" w:rsidP="005A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70"/>
    <w:rsid w:val="00316870"/>
    <w:rsid w:val="0059672D"/>
    <w:rsid w:val="005A1194"/>
    <w:rsid w:val="00A93C8F"/>
    <w:rsid w:val="00B0047D"/>
    <w:rsid w:val="00B36217"/>
    <w:rsid w:val="00B719D5"/>
    <w:rsid w:val="00BB1ABB"/>
    <w:rsid w:val="00C16894"/>
    <w:rsid w:val="00DA6177"/>
    <w:rsid w:val="00DF035B"/>
    <w:rsid w:val="00E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7C43"/>
  <w15:chartTrackingRefBased/>
  <w15:docId w15:val="{93F9B5F7-1E22-4C4D-8B22-D5E7434A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194"/>
  </w:style>
  <w:style w:type="paragraph" w:styleId="Stopka">
    <w:name w:val="footer"/>
    <w:basedOn w:val="Normalny"/>
    <w:link w:val="StopkaZnak"/>
    <w:uiPriority w:val="99"/>
    <w:unhideWhenUsed/>
    <w:rsid w:val="005A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Dzienniak</dc:creator>
  <cp:keywords/>
  <dc:description/>
  <cp:lastModifiedBy>Dawid Dzienniak</cp:lastModifiedBy>
  <cp:revision>2</cp:revision>
  <dcterms:created xsi:type="dcterms:W3CDTF">2025-08-14T12:27:00Z</dcterms:created>
  <dcterms:modified xsi:type="dcterms:W3CDTF">2025-08-14T12:27:00Z</dcterms:modified>
</cp:coreProperties>
</file>